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Анкета для расчёта стоимости</w:t>
      </w:r>
    </w:p>
    <w:p>
      <w:pPr>
        <w:pStyle w:val="Heading2"/>
      </w:pPr>
      <w:r>
        <w:t xml:space="preserve">Программная платформа «Цифровой музей»</w:t>
      </w:r>
    </w:p>
    <w:p>
      <w:pPr>
        <w:spacing w:after="100"/>
      </w:pPr>
      <w:r>
        <w:t xml:space="preserve">Здравствуйте! Чтобы рассчитать стоимость внедрения системы под задачи вашего музея, заполните эту анкету и отправьте на </w:t>
      </w:r>
      <w:r>
        <w:rPr>
          <w:b/>
          <w:bCs/>
        </w:rPr>
        <w:t xml:space="preserve">requests@8vision.ru</w:t>
      </w:r>
      <w:r>
        <w:t xml:space="preserve">. Расчёт подготовим в течение 3 рабочих дней.</w:t>
      </w: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1. Реквизиты музея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/>
            </w:r>
          </w:p>
        </w:tc>
        <w:tc>
          <w:tcPr>
            <w:shd w:color="EEEEEE" w:val="solid"/>
          </w:tcPr>
          <w:p>
            <w:r>
              <w:t xml:space="preserve"/>
            </w:r>
          </w:p>
        </w:tc>
      </w:tr>
      <w:tr>
        <w:tc>
          <w:p>
            <w:r>
              <w:t xml:space="preserve">Полное наименование</w:t>
            </w:r>
          </w:p>
        </w:tc>
        <w:tc>
          <w:p>
            <w:r>
              <w:t xml:space="preserve">_______________________________________</w:t>
            </w:r>
          </w:p>
        </w:tc>
      </w:tr>
      <w:tr>
        <w:tc>
          <w:p>
            <w:r>
              <w:t xml:space="preserve">Тип учреждения</w:t>
            </w:r>
          </w:p>
        </w:tc>
        <w:tc>
          <w:p>
            <w:r>
              <w:t xml:space="preserve">а) государственный (федеральный)  б) государственный (региональный)  в) муниципальный  г) ведомственный  д) частный</w:t>
            </w:r>
          </w:p>
        </w:tc>
      </w:tr>
      <w:tr>
        <w:tc>
          <w:p>
            <w:r>
              <w:t xml:space="preserve">Юридический адрес</w:t>
            </w:r>
          </w:p>
        </w:tc>
        <w:tc>
          <w:p>
            <w:r>
              <w:t xml:space="preserve">_______________________________________</w:t>
            </w:r>
          </w:p>
        </w:tc>
      </w:tr>
      <w:tr>
        <w:tc>
          <w:p>
            <w:r>
              <w:t xml:space="preserve">Сайт</w:t>
            </w:r>
          </w:p>
        </w:tc>
        <w:tc>
          <w:p>
            <w:r>
              <w:t xml:space="preserve">_______________________________________</w:t>
            </w:r>
          </w:p>
        </w:tc>
      </w:tr>
      <w:tr>
        <w:tc>
          <w:p>
            <w:r>
              <w:t xml:space="preserve">Общий телефон</w:t>
            </w:r>
          </w:p>
        </w:tc>
        <w:tc>
          <w:p>
            <w:r>
              <w:t xml:space="preserve">_______________________________________</w:t>
            </w:r>
          </w:p>
        </w:tc>
      </w:tr>
      <w:tr>
        <w:tc>
          <w:p>
            <w:r>
              <w:t xml:space="preserve">Общий e-mail</w:t>
            </w:r>
          </w:p>
        </w:tc>
        <w:tc>
          <w:p>
            <w:r>
              <w:t xml:space="preserve">_______________________________________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2. Контактное лицо для расчёта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/>
            </w:r>
          </w:p>
        </w:tc>
        <w:tc>
          <w:tcPr>
            <w:shd w:color="EEEEEE" w:val="solid"/>
          </w:tcPr>
          <w:p>
            <w:r>
              <w:t xml:space="preserve"/>
            </w:r>
          </w:p>
        </w:tc>
      </w:tr>
      <w:tr>
        <w:tc>
          <w:p>
            <w:r>
              <w:t xml:space="preserve">Фамилия, имя, отчество</w:t>
            </w:r>
          </w:p>
        </w:tc>
        <w:tc>
          <w:p>
            <w:r>
              <w:t xml:space="preserve">_______________________________________</w:t>
            </w:r>
          </w:p>
        </w:tc>
      </w:tr>
      <w:tr>
        <w:tc>
          <w:p>
            <w:r>
              <w:t xml:space="preserve">Должность</w:t>
            </w:r>
          </w:p>
        </w:tc>
        <w:tc>
          <w:p>
            <w:r>
              <w:t xml:space="preserve">_______________________________________</w:t>
            </w:r>
          </w:p>
        </w:tc>
      </w:tr>
      <w:tr>
        <w:tc>
          <w:p>
            <w:r>
              <w:t xml:space="preserve">Прямой телефон</w:t>
            </w:r>
          </w:p>
        </w:tc>
        <w:tc>
          <w:p>
            <w:r>
              <w:t xml:space="preserve">_______________________________________</w:t>
            </w:r>
          </w:p>
        </w:tc>
      </w:tr>
      <w:tr>
        <w:tc>
          <w:p>
            <w:r>
              <w:t xml:space="preserve">Прямой e-mail</w:t>
            </w:r>
          </w:p>
        </w:tc>
        <w:tc>
          <w:p>
            <w:r>
              <w:t xml:space="preserve">_______________________________________</w:t>
            </w:r>
          </w:p>
        </w:tc>
      </w:tr>
    </w:tbl>
    <w:p>
      <w:pPr>
        <w:spacing w:after="120"/>
      </w:pP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3. Сведения о фонде</w:t>
      </w:r>
    </w:p>
    <w:p>
      <w:pPr>
        <w:spacing w:after="100"/>
      </w:pPr>
      <w:r>
        <w:t xml:space="preserve">Для определения масштаба и стоимости внедрения, пожалуйста, укажите по каждому фонду общее количество единиц хранения и сколько уже оцифровано (карточки + изображения).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>Фонд</w:t>
            </w:r>
          </w:p>
        </w:tc>
        <w:tc>
          <w:tcPr>
            <w:shd w:color="EEEEEE" w:val="solid"/>
          </w:tcPr>
          <w:p>
            <w:r>
              <w:t xml:space="preserve">Всего ед. хранения</w:t>
            </w:r>
          </w:p>
        </w:tc>
        <w:tc>
          <w:tcPr>
            <w:shd w:color="EEEEEE" w:val="solid"/>
          </w:tcPr>
          <w:p>
            <w:r>
              <w:t xml:space="preserve">Из них оцифровано (карточек)</w:t>
            </w:r>
          </w:p>
        </w:tc>
        <w:tc>
          <w:tcPr>
            <w:shd w:color="EEEEEE" w:val="solid"/>
          </w:tcPr>
          <w:p>
            <w:r>
              <w:t xml:space="preserve">Оцифровано с фотофиксацией</w:t>
            </w:r>
          </w:p>
        </w:tc>
      </w:tr>
      <w:tr>
        <w:tc>
          <w:p>
            <w:r>
              <w:t xml:space="preserve">Основной фонд (ОФ)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Научно-вспомогательный (НВФ)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Временное хранение (ВХ)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Драгметаллы / камни (ДМДК)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Прочее: ___________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rPr>
                <w:b/>
                <w:bCs/>
              </w:rPr>
              <w:t xml:space="preserve">Итого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</w:tbl>
    <w:p>
      <w:pPr>
        <w:spacing w:after="120"/>
      </w:pPr>
    </w:p>
    <w:p>
      <w:pPr>
        <w:spacing w:after="100"/>
      </w:pPr>
      <w:r>
        <w:t xml:space="preserve">Количество коллекций (тематических групп): _________</w:t>
      </w:r>
    </w:p>
    <w:p>
      <w:pPr>
        <w:spacing w:after="100"/>
      </w:pPr>
      <w:r>
        <w:t xml:space="preserve">Объём электронной документации (если есть в Word/Excel/MARC), ГБ: _________</w:t>
      </w:r>
    </w:p>
    <w:p>
      <w:pPr>
        <w:pStyle w:val="Heading2"/>
      </w:pPr>
      <w:r>
        <w:t xml:space="preserve">4. Книги учёта</w:t>
      </w:r>
    </w:p>
    <w:p>
      <w:pPr>
        <w:spacing w:after="100"/>
      </w:pPr>
      <w:r>
        <w:t xml:space="preserve">Какие книги учёта ведутся в настоящий момент?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>Книга</w:t>
            </w:r>
          </w:p>
        </w:tc>
        <w:tc>
          <w:tcPr>
            <w:shd w:color="EEEEEE" w:val="solid"/>
          </w:tcPr>
          <w:p>
            <w:r>
              <w:t xml:space="preserve">Ведётся (а — да / б — нет)</w:t>
            </w:r>
          </w:p>
        </w:tc>
        <w:tc>
          <w:tcPr>
            <w:shd w:color="EEEEEE" w:val="solid"/>
          </w:tcPr>
          <w:p>
            <w:r>
              <w:t xml:space="preserve">Кол-во записей</w:t>
            </w:r>
          </w:p>
        </w:tc>
        <w:tc>
          <w:tcPr>
            <w:shd w:color="EEEEEE" w:val="solid"/>
          </w:tcPr>
          <w:p>
            <w:r>
              <w:t xml:space="preserve">Том открыт с (год)</w:t>
            </w:r>
          </w:p>
        </w:tc>
      </w:tr>
      <w:tr>
        <w:tc>
          <w:p>
            <w:r>
              <w:t xml:space="preserve">Главная инвентарная книга (ГИК)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Книга поступлений (КП)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Научно-вспомогательного фонда (НВФ)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Временного хранения (ВХ)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Специальные книги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  <w:tc>
          <w:p>
            <w:r>
              <w:t xml:space="preserve">_________</w:t>
            </w:r>
          </w:p>
        </w:tc>
      </w:tr>
    </w:tbl>
    <w:p>
      <w:pPr>
        <w:spacing w:after="120"/>
      </w:pP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5. Текущая учётная система</w:t>
      </w:r>
    </w:p>
    <w:p>
      <w:pPr>
        <w:spacing w:after="100"/>
      </w:pPr>
      <w:r>
        <w:t xml:space="preserve">Что используется в музее в настоящее время?</w:t>
      </w:r>
    </w:p>
    <w:p>
      <w:pPr>
        <w:spacing w:after="100"/>
      </w:pPr>
      <w:r>
        <w:t xml:space="preserve">а) КАМИС, версия __________, эксплуатируется с ______ г.</w:t>
      </w:r>
    </w:p>
    <w:p>
      <w:pPr>
        <w:spacing w:after="100"/>
      </w:pPr>
      <w:r>
        <w:t xml:space="preserve">   Объём данных: _________ карточек, _________ изображений.</w:t>
      </w:r>
    </w:p>
    <w:p>
      <w:pPr>
        <w:spacing w:after="100"/>
      </w:pPr>
      <w:r>
        <w:t xml:space="preserve">   Возможна выгрузка в Excel / MARC / XML? (а — да / б — нет): _________</w:t>
      </w:r>
    </w:p>
    <w:p>
      <w:pPr>
        <w:spacing w:after="100"/>
      </w:pPr>
      <w:r>
        <w:t xml:space="preserve">б) 1С:Музей или другая конфигурация 1С: _____________________________</w:t>
      </w:r>
    </w:p>
    <w:p>
      <w:pPr>
        <w:spacing w:after="100"/>
      </w:pPr>
      <w:r>
        <w:t xml:space="preserve">в) Excel / Word / собственные таблицы</w:t>
      </w:r>
    </w:p>
    <w:p>
      <w:pPr>
        <w:spacing w:after="100"/>
      </w:pPr>
      <w:r>
        <w:t xml:space="preserve">г) Бумажные журналы</w:t>
      </w:r>
    </w:p>
    <w:p>
      <w:pPr>
        <w:spacing w:after="100"/>
      </w:pPr>
      <w:r>
        <w:t xml:space="preserve">д) Не используем специализированной системы</w:t>
      </w:r>
    </w:p>
    <w:p>
      <w:pPr>
        <w:spacing w:after="100"/>
      </w:pPr>
      <w:r>
        <w:t xml:space="preserve">е) Другое: _____________________________</w:t>
      </w:r>
    </w:p>
    <w:p>
      <w:pPr>
        <w:spacing w:after="100"/>
      </w:pPr>
      <w:r>
        <w:t xml:space="preserve">При наличии экспортных файлов из текущей системы — приложите примеры</w:t>
      </w:r>
    </w:p>
    <w:p>
      <w:pPr>
        <w:spacing w:after="100"/>
      </w:pPr>
      <w:r>
        <w:t xml:space="preserve">(Word, Excel, MARC, XML) к письму с анкетой. Если объём большой —</w:t>
      </w:r>
    </w:p>
    <w:p>
      <w:pPr>
        <w:spacing w:after="100"/>
      </w:pPr>
      <w:r>
        <w:t xml:space="preserve">ссылка на FTP / Я.Диск / Облако.Mail.</w:t>
      </w: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6. Касса и продажа билетов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/>
            </w:r>
          </w:p>
        </w:tc>
        <w:tc>
          <w:tcPr>
            <w:shd w:color="EEEEEE" w:val="solid"/>
          </w:tcPr>
          <w:p>
            <w:r>
              <w:t xml:space="preserve"/>
            </w:r>
          </w:p>
        </w:tc>
      </w:tr>
      <w:tr>
        <w:tc>
          <w:p>
            <w:r>
              <w:t xml:space="preserve">Используется онлайн-касса по 54-ФЗ</w:t>
            </w:r>
          </w:p>
        </w:tc>
        <w:tc>
          <w:p>
            <w:r>
              <w:t xml:space="preserve">а) да, модель ОФД: _____  б) нет</w:t>
            </w:r>
          </w:p>
        </w:tc>
      </w:tr>
      <w:tr>
        <w:tc>
          <w:p>
            <w:r>
              <w:t xml:space="preserve">Текущая билетная программа</w:t>
            </w:r>
          </w:p>
        </w:tc>
        <w:tc>
          <w:p>
            <w:r>
              <w:t xml:space="preserve">_____________________________________________</w:t>
            </w:r>
          </w:p>
        </w:tc>
      </w:tr>
      <w:tr>
        <w:tc>
          <w:p>
            <w:r>
              <w:t xml:space="preserve">Среднемесячная посещаемость, чел.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Среднемесячная выручка, ₽</w:t>
            </w:r>
          </w:p>
        </w:tc>
        <w:tc>
          <w:p>
            <w:r>
              <w:t xml:space="preserve">_________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7. Госкаталог.РФ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/>
            </w:r>
          </w:p>
        </w:tc>
        <w:tc>
          <w:tcPr>
            <w:shd w:color="EEEEEE" w:val="solid"/>
          </w:tcPr>
          <w:p>
            <w:r>
              <w:t xml:space="preserve"/>
            </w:r>
          </w:p>
        </w:tc>
      </w:tr>
      <w:tr>
        <w:tc>
          <w:p>
            <w:r>
              <w:t xml:space="preserve">Подключены к Госкаталог.РФ</w:t>
            </w:r>
          </w:p>
        </w:tc>
        <w:tc>
          <w:p>
            <w:r>
              <w:t xml:space="preserve">а) да  б) нет  в) в процессе</w:t>
            </w:r>
          </w:p>
        </w:tc>
      </w:tr>
      <w:tr>
        <w:tc>
          <w:p>
            <w:r>
              <w:t xml:space="preserve">Через какую систему сдаются данные</w:t>
            </w:r>
          </w:p>
        </w:tc>
        <w:tc>
          <w:p>
            <w:r>
              <w:t xml:space="preserve">_____________________________________________</w:t>
            </w:r>
          </w:p>
        </w:tc>
      </w:tr>
      <w:tr>
        <w:tc>
          <w:p>
            <w:r>
              <w:t xml:space="preserve">Кол-во карточек, переданных в Госкаталог</w:t>
            </w:r>
          </w:p>
        </w:tc>
        <w:tc>
          <w:p>
            <w:r>
              <w:t xml:space="preserve">_________</w:t>
            </w:r>
          </w:p>
        </w:tc>
      </w:tr>
    </w:tbl>
    <w:p>
      <w:pPr>
        <w:spacing w:after="120"/>
      </w:pP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8. Сервер для развёртывания</w:t>
      </w:r>
    </w:p>
    <w:p>
      <w:pPr>
        <w:spacing w:after="100"/>
      </w:pPr>
      <w:r>
        <w:t xml:space="preserve">Если планируете on-premises установку, укажите параметры доступного сервера: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>Параметр</w:t>
            </w:r>
          </w:p>
        </w:tc>
        <w:tc>
          <w:tcPr>
            <w:shd w:color="EEEEEE" w:val="solid"/>
          </w:tcPr>
          <w:p>
            <w:r>
              <w:t xml:space="preserve">Значение</w:t>
            </w:r>
          </w:p>
        </w:tc>
      </w:tr>
      <w:tr>
        <w:tc>
          <w:p>
            <w:r>
              <w:t xml:space="preserve">Процессор (модель и число ядер)</w:t>
            </w:r>
          </w:p>
        </w:tc>
        <w:tc>
          <w:p>
            <w:r>
              <w:t xml:space="preserve">_______________________________________</w:t>
            </w:r>
          </w:p>
        </w:tc>
      </w:tr>
      <w:tr>
        <w:tc>
          <w:p>
            <w:r>
              <w:t xml:space="preserve">Оперативная память, ГБ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Дисковое пространство, ГБ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Операционная система</w:t>
            </w:r>
          </w:p>
        </w:tc>
        <w:tc>
          <w:p>
            <w:r>
              <w:t xml:space="preserve">_______________________________________</w:t>
            </w:r>
          </w:p>
        </w:tc>
      </w:tr>
      <w:tr>
        <w:tc>
          <w:p>
            <w:r>
              <w:t xml:space="preserve">Установлен ли Docker</w:t>
            </w:r>
          </w:p>
        </w:tc>
        <w:tc>
          <w:p>
            <w:r>
              <w:t xml:space="preserve">а) да  б) нет  в) не знаю</w:t>
            </w:r>
          </w:p>
        </w:tc>
      </w:tr>
    </w:tbl>
    <w:p>
      <w:pPr>
        <w:spacing w:after="120"/>
      </w:pPr>
    </w:p>
    <w:p>
      <w:pPr>
        <w:spacing w:after="100"/>
      </w:pPr>
      <w:r>
        <w:t xml:space="preserve">Если сервера нет — а) планируем закупить, б) нужна рекомендация по конфигурации, в) предпочитаем облачную подписку у разработчика.</w:t>
      </w:r>
    </w:p>
    <w:p>
      <w:pPr>
        <w:pStyle w:val="Heading2"/>
      </w:pPr>
      <w:r>
        <w:t xml:space="preserve">9. Канал интернета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>Параметр</w:t>
            </w:r>
          </w:p>
        </w:tc>
        <w:tc>
          <w:tcPr>
            <w:shd w:color="EEEEEE" w:val="solid"/>
          </w:tcPr>
          <w:p>
            <w:r>
              <w:t xml:space="preserve">Значение</w:t>
            </w:r>
          </w:p>
        </w:tc>
      </w:tr>
      <w:tr>
        <w:tc>
          <w:p>
            <w:r>
              <w:t xml:space="preserve">Скорость входящего канала, Мбит/с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Скорость исходящего канала, Мбит/с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Внешний фиксированный IP</w:t>
            </w:r>
          </w:p>
        </w:tc>
        <w:tc>
          <w:p>
            <w:r>
              <w:t xml:space="preserve">а) есть  б) нет</w:t>
            </w:r>
          </w:p>
        </w:tc>
      </w:tr>
      <w:tr>
        <w:tc>
          <w:p>
            <w:r>
              <w:t xml:space="preserve">Скорость по http://yandex.ru/internet</w:t>
            </w:r>
          </w:p>
        </w:tc>
        <w:tc>
          <w:p>
            <w:r>
              <w:t xml:space="preserve">вход: _____ Мбит/с, исход: _____ Мбит/с</w:t>
            </w:r>
          </w:p>
        </w:tc>
      </w:tr>
    </w:tbl>
    <w:p>
      <w:pPr>
        <w:spacing w:after="120"/>
      </w:pPr>
    </w:p>
    <w:p>
      <w:pPr>
        <w:spacing w:after="100"/>
      </w:pPr>
      <w:r>
        <w:t xml:space="preserve">Наличие штатного системного администратора:</w:t>
      </w:r>
    </w:p>
    <w:p>
      <w:pPr>
        <w:spacing w:after="100"/>
      </w:pPr>
      <w:r>
        <w:t xml:space="preserve">а) есть в штате   б) привлекаем по договору   в) нет, нужна полная поддержка от поставщика</w:t>
      </w: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10. Команда (число пользователей системы)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>Категория сотрудников</w:t>
            </w:r>
          </w:p>
        </w:tc>
        <w:tc>
          <w:tcPr>
            <w:shd w:color="EEEEEE" w:val="solid"/>
          </w:tcPr>
          <w:p>
            <w:r>
              <w:t xml:space="preserve">Кол-во</w:t>
            </w:r>
          </w:p>
        </w:tc>
      </w:tr>
      <w:tr>
        <w:tc>
          <w:p>
            <w:r>
              <w:t xml:space="preserve">Хранители / научные сотрудники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Реставраторы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Кассиры и администраторы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Экскурсоводы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Маркетологи / SMM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Системные администраторы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Руководство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rPr>
                <w:b/>
                <w:bCs/>
              </w:rPr>
              <w:t xml:space="preserve">Всего пользователей</w:t>
            </w:r>
          </w:p>
        </w:tc>
        <w:tc>
          <w:p>
            <w:r>
              <w:t xml:space="preserve">_________</w:t>
            </w:r>
          </w:p>
        </w:tc>
      </w:tr>
    </w:tbl>
    <w:p>
      <w:pPr>
        <w:spacing w:after="120"/>
      </w:pP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11. Желаемые модули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>Группа</w:t>
            </w:r>
          </w:p>
        </w:tc>
        <w:tc>
          <w:tcPr>
            <w:shd w:color="EEEEEE" w:val="solid"/>
          </w:tcPr>
          <w:p>
            <w:r>
              <w:t xml:space="preserve">Модуль</w:t>
            </w:r>
          </w:p>
        </w:tc>
        <w:tc>
          <w:tcPr>
            <w:shd w:color="EEEEEE" w:val="solid"/>
          </w:tcPr>
          <w:p>
            <w:r>
              <w:t xml:space="preserve">Нужен (а — да / б — нет)</w:t>
            </w:r>
          </w:p>
        </w:tc>
      </w:tr>
      <w:tr>
        <w:tc>
          <w:p>
            <w:r>
              <w:rPr>
                <w:b/>
                <w:bCs/>
              </w:rPr>
              <w:t xml:space="preserve">Учёт фонда</w:t>
            </w:r>
          </w:p>
        </w:tc>
        <w:tc>
          <w:p>
            <w:r>
              <w:t xml:space="preserve">Карточки экспонатов по приказу № 827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Книги учёта (ГИК, КП, НВФ, ВХ)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Топография хранения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Сверка фондов комиссией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rPr>
                <w:b/>
                <w:bCs/>
              </w:rPr>
              <w:t xml:space="preserve">Учётные документы</w:t>
            </w:r>
          </w:p>
        </w:tc>
        <w:tc>
          <w:p>
            <w:r>
              <w:t xml:space="preserve">Акты приёма / передачи / перемещения / списания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Печатные формы и шаблоны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rPr>
                <w:b/>
                <w:bCs/>
              </w:rPr>
              <w:t xml:space="preserve">Сохранность</w:t>
            </w:r>
          </w:p>
        </w:tc>
        <w:tc>
          <w:p>
            <w:r>
              <w:t xml:space="preserve">Реставрационные карточки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ЭФЗК (фондово-закупочная комиссия)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Картотека персоналий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rPr>
                <w:b/>
                <w:bCs/>
              </w:rPr>
              <w:t xml:space="preserve">Экспозиции</w:t>
            </w:r>
          </w:p>
        </w:tc>
        <w:tc>
          <w:p>
            <w:r>
              <w:t xml:space="preserve">Планирование выставок и временных экспозиций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Календарь событий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3D-карта здания с экспонатами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rPr>
                <w:b/>
                <w:bCs/>
              </w:rPr>
              <w:t xml:space="preserve">Продажи</w:t>
            </w:r>
          </w:p>
        </w:tc>
        <w:tc>
          <w:p>
            <w:r>
              <w:t xml:space="preserve">Билеты + онлайн-касса 54-ФЗ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Бронирование экскурсий и групп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Аренда залов под мероприятия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Магазин сувениров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rPr>
                <w:b/>
                <w:bCs/>
              </w:rPr>
              <w:t xml:space="preserve">Посетители</w:t>
            </w:r>
          </w:p>
        </w:tc>
        <w:tc>
          <w:p>
            <w:r>
              <w:t xml:space="preserve">CRM посетителей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Программы лояльности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Email / SMS / Telegram-рассылки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rPr>
                <w:b/>
                <w:bCs/>
              </w:rPr>
              <w:t xml:space="preserve">Аналитика</w:t>
            </w:r>
          </w:p>
        </w:tc>
        <w:tc>
          <w:p>
            <w:r>
              <w:t xml:space="preserve">Дашборды посещаемости и выручки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Форма 8-НК Росстата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Отчёты Минкультуры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rPr>
                <w:b/>
                <w:bCs/>
              </w:rPr>
              <w:t xml:space="preserve">Цифровая среда</w:t>
            </w:r>
          </w:p>
        </w:tc>
        <w:tc>
          <w:p>
            <w:r>
              <w:t xml:space="preserve">Контент-инсталляции (стенды, киоски)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Медиатека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Публичный экран на сайте музея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rPr>
                <w:b/>
                <w:bCs/>
              </w:rPr>
              <w:t xml:space="preserve">Интеграции</w:t>
            </w:r>
          </w:p>
        </w:tc>
        <w:tc>
          <w:p>
            <w:r>
              <w:t xml:space="preserve">Госкаталог.РФ (двусторонняя)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ГИИС ДМДК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Импорт из КАМИС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Импорт из 1С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>Импорт Excel / CSV / MARC</w:t>
            </w:r>
          </w:p>
        </w:tc>
        <w:tc>
          <w:p>
            <w:r>
              <w:t xml:space="preserve">_____</w:t>
            </w:r>
          </w:p>
        </w:tc>
      </w:tr>
    </w:tbl>
    <w:p>
      <w:pPr>
        <w:spacing w:after="120"/>
      </w:pP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12. Сроки и формат внедрения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/>
            </w:r>
          </w:p>
        </w:tc>
        <w:tc>
          <w:tcPr>
            <w:shd w:color="EEEEEE" w:val="solid"/>
          </w:tcPr>
          <w:p>
            <w:r>
              <w:t xml:space="preserve"/>
            </w:r>
          </w:p>
        </w:tc>
      </w:tr>
      <w:tr>
        <w:tc>
          <w:p>
            <w:r>
              <w:t xml:space="preserve">Желаемая дата запуска</w:t>
            </w:r>
          </w:p>
        </w:tc>
        <w:tc>
          <w:p>
            <w:r>
              <w:t xml:space="preserve">_________</w:t>
            </w:r>
          </w:p>
        </w:tc>
      </w:tr>
      <w:tr>
        <w:tc>
          <w:p>
            <w:r>
              <w:t xml:space="preserve">Готовы к пилоту с ограниченным набором модулей?</w:t>
            </w:r>
          </w:p>
        </w:tc>
        <w:tc>
          <w:p>
            <w:r>
              <w:t xml:space="preserve">а) да  б) нет</w:t>
            </w:r>
          </w:p>
        </w:tc>
      </w:tr>
      <w:tr>
        <w:tc>
          <w:p>
            <w:r>
              <w:t xml:space="preserve">Если да — какие модули в первую очередь</w:t>
            </w:r>
          </w:p>
        </w:tc>
        <w:tc>
          <w:p>
            <w:r>
              <w:t xml:space="preserve">_____________________________________________</w:t>
            </w:r>
          </w:p>
        </w:tc>
      </w:tr>
      <w:tr>
        <w:tc>
          <w:p>
            <w:r>
              <w:t xml:space="preserve">Планируется миграция данных из текущей системы?</w:t>
            </w:r>
          </w:p>
        </w:tc>
        <w:tc>
          <w:p>
            <w:r>
              <w:t xml:space="preserve">а) да  б) нет</w:t>
            </w:r>
          </w:p>
        </w:tc>
      </w:tr>
      <w:tr>
        <w:tc>
          <w:p>
            <w:r>
              <w:t xml:space="preserve">Желаемый формат обучения</w:t>
            </w:r>
          </w:p>
        </w:tc>
        <w:tc>
          <w:p>
            <w:r>
              <w:t xml:space="preserve">а) выезд специалиста  б) онлайн  в) у разработчика  г) только письменное руководство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13. Информационная безопасность</w:t>
      </w:r>
    </w:p>
    <w:tbl>
      <w:tblPr>
        <w:tblW w:type="pct" w:w="100%"/>
        <w:tblBorders>
          <w:top w:val="single" w:color="888888" w:sz="4"/>
          <w:left w:val="single" w:color="888888" w:sz="4"/>
          <w:bottom w:val="single" w:color="888888" w:sz="4"/>
          <w:right w:val="single" w:color="888888" w:sz="4"/>
          <w:insideH w:val="single" w:color="888888" w:sz="4"/>
          <w:insideV w:val="single" w:color="888888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color="EEEEEE" w:val="solid"/>
          </w:tcPr>
          <w:p>
            <w:r>
              <w:t xml:space="preserve">Требование</w:t>
            </w:r>
          </w:p>
        </w:tc>
        <w:tc>
          <w:tcPr>
            <w:shd w:color="EEEEEE" w:val="solid"/>
          </w:tcPr>
          <w:p>
            <w:r>
              <w:t xml:space="preserve">Применимо (а — да / б — нет)</w:t>
            </w:r>
          </w:p>
        </w:tc>
      </w:tr>
      <w:tr>
        <w:tc>
          <w:p>
            <w:r>
              <w:t xml:space="preserve">Соответствие 152-ФЗ о персональных данных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>Аттестация по приказам ФСТЭК № 17 / № 235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>Хранение данных только в РФ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>Резервные копии по расписанию заказчика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>Выгрузка бэкапов на NAS / S3 / FTP</w:t>
            </w:r>
          </w:p>
        </w:tc>
        <w:tc>
          <w:p>
            <w:r>
              <w:t xml:space="preserve">_____</w:t>
            </w:r>
          </w:p>
        </w:tc>
      </w:tr>
      <w:tr>
        <w:tc>
          <w:p>
            <w:r>
              <w:t xml:space="preserve">Журналирование всех действий пользователей</w:t>
            </w:r>
          </w:p>
        </w:tc>
        <w:tc>
          <w:p>
            <w:r>
              <w:t xml:space="preserve">_____</w:t>
            </w:r>
          </w:p>
        </w:tc>
      </w:tr>
    </w:tbl>
    <w:p>
      <w:pPr>
        <w:spacing w:after="120"/>
      </w:pP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14. Дополнительные сведения</w:t>
      </w:r>
    </w:p>
    <w:p>
      <w:pPr>
        <w:spacing w:after="100"/>
      </w:pPr>
      <w:r>
        <w:t xml:space="preserve">Опишите кратко текущие болевые точки и задачи, которые система должна закрыть в первую очередь:</w:t>
      </w:r>
    </w:p>
    <w:p>
      <w:pPr>
        <w:shd w:color="F4F4F4" w:val="solid"/>
        <w:spacing w:after="120" w:before="120"/>
      </w:pPr>
      <w:r>
        <w:rPr>
          <w:rFonts w:ascii="Consolas" w:cs="Consolas" w:eastAsia="Consolas" w:hAnsi="Consolas"/>
          <w:sz w:val="20"/>
          <w:szCs w:val="20"/>
        </w:rPr>
        <w:t xml:space="preserve">________________________________________________________________________
________________________________________________________________________
________________________________________________________________________
________________________________________________________________________
________________________________________________________________________</w:t>
      </w:r>
    </w:p>
    <w:p>
      <w:pPr>
        <w:spacing w:after="100"/>
      </w:pPr>
      <w:r>
        <w:t xml:space="preserve">Особенности учёта в музее, важные для проекта (нестандартные коллекции, специфика хранения, межведомственное взаимодействие):</w:t>
      </w:r>
    </w:p>
    <w:p>
      <w:pPr>
        <w:shd w:color="F4F4F4" w:val="solid"/>
        <w:spacing w:after="120" w:before="120"/>
      </w:pPr>
      <w:r>
        <w:rPr>
          <w:rFonts w:ascii="Consolas" w:cs="Consolas" w:eastAsia="Consolas" w:hAnsi="Consolas"/>
          <w:sz w:val="20"/>
          <w:szCs w:val="20"/>
        </w:rPr>
        <w:t xml:space="preserve">________________________________________________________________________
________________________________________________________________________
________________________________________________________________________</w:t>
      </w:r>
    </w:p>
    <w:p>
      <w:pPr>
        <w:pBdr>
          <w:bottom w:val="single" w:color="888888" w:sz="4" w:space="1"/>
        </w:pBdr>
        <w:spacing w:after="160" w:before="160"/>
      </w:pPr>
      <w:r>
        <w:t xml:space="preserve"/>
      </w:r>
    </w:p>
    <w:p>
      <w:pPr>
        <w:pStyle w:val="Heading2"/>
      </w:pPr>
      <w:r>
        <w:t xml:space="preserve">Куда отправить</w:t>
      </w:r>
    </w:p>
    <w:p>
      <w:pPr>
        <w:spacing w:after="100"/>
      </w:pPr>
      <w:r>
        <w:rPr>
          <w:b/>
          <w:bCs/>
        </w:rPr>
        <w:t xml:space="preserve">E-mail:</w:t>
      </w:r>
      <w:r>
        <w:t xml:space="preserve"> requests@8vision.ru</w:t>
      </w:r>
    </w:p>
    <w:p>
      <w:pPr>
        <w:spacing w:after="100"/>
      </w:pPr>
      <w:r>
        <w:rPr>
          <w:b/>
          <w:bCs/>
        </w:rPr>
        <w:t xml:space="preserve">Тема письма:</w:t>
      </w:r>
      <w:r>
        <w:t xml:space="preserve"> Анкета — [название музея]</w:t>
      </w:r>
    </w:p>
    <w:p>
      <w:pPr>
        <w:spacing w:after="100"/>
      </w:pPr>
      <w:r>
        <w:t xml:space="preserve">В течение 1 рабочего дня свяжемся с контактным лицом для уточнений.</w:t>
      </w:r>
    </w:p>
    <w:p>
      <w:pPr>
        <w:spacing w:after="100"/>
      </w:pPr>
      <w:r>
        <w:t xml:space="preserve">Расчёт коммерческого предложения — 3 рабочих дня.</w:t>
      </w:r>
    </w:p>
    <w:p>
      <w:pPr>
        <w:spacing w:after="100"/>
      </w:pPr>
      <w:r>
        <w:t xml:space="preserve">Спасибо за интерес к платформе «Цифровой музей»!</w:t>
      </w:r>
    </w:p>
    <w:p>
      <w:pPr>
        <w:spacing w:after="100"/>
      </w:pPr>
      <w:r>
        <w:t xml:space="preserve">— Команда 8vision</w:t>
      </w:r>
    </w:p>
    <w:p>
      <w:pPr>
        <w:spacing w:after="100"/>
      </w:pPr>
      <w:r>
        <w:rPr>
          <w:i/>
          <w:iCs/>
        </w:rPr>
        <w:t xml:space="preserve">© 2026 8vision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40" w:before="0"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60" w:before="0"/>
      <w:jc w:val="center"/>
    </w:pPr>
    <w:rPr>
      <w:rFonts w:ascii="Times New Roman" w:cs="Times New Roman" w:eastAsia="Times New Roman" w:hAnsi="Times New Roman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40" w:before="20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30" w:before="12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расчёта стоимости — программная платформа «Цифровой музей»</dc:title>
  <dc:creator>8vision</dc:creator>
  <cp:lastModifiedBy>Un-named</cp:lastModifiedBy>
  <cp:revision>1</cp:revision>
  <dcterms:created xsi:type="dcterms:W3CDTF">2026-05-15T13:23:56.053Z</dcterms:created>
  <dcterms:modified xsi:type="dcterms:W3CDTF">2026-05-15T13:23:56.054Z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